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ascii="Calibri" w:hAnsi="Calibri" w:cs="Calibri"/>
          <w:i w:val="0"/>
          <w:caps w:val="0"/>
          <w:color w:val="222222"/>
          <w:spacing w:val="0"/>
          <w:sz w:val="24"/>
          <w:szCs w:val="24"/>
        </w:rPr>
      </w:pPr>
      <w:r>
        <w:rPr>
          <w:rFonts w:ascii="新細明體" w:hAnsi="新細明體" w:eastAsia="新細明體" w:cs="新細明體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議程：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Calibri" w:hAnsi="Calibri" w:cs="Calibri" w:eastAsiaTheme="minorEastAsia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tbl>
      <w:tblPr>
        <w:tblW w:w="8353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3"/>
        <w:gridCol w:w="3409"/>
        <w:gridCol w:w="363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35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bookmarkStart w:id="0" w:name="_GoBack"/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《華人文化主體性：研究回顧與前瞻》論壇</w:t>
            </w:r>
            <w:bookmarkEnd w:id="0"/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華人宗教性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12.17(</w:t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星期一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)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百年樓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330111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時間</w:t>
            </w:r>
          </w:p>
        </w:tc>
        <w:tc>
          <w:tcPr>
            <w:tcW w:w="3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議程</w:t>
            </w:r>
          </w:p>
        </w:tc>
        <w:tc>
          <w:tcPr>
            <w:tcW w:w="36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人員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14:00~14:20</w:t>
            </w:r>
          </w:p>
        </w:tc>
        <w:tc>
          <w:tcPr>
            <w:tcW w:w="704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報到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14:20~14:30</w:t>
            </w:r>
          </w:p>
        </w:tc>
        <w:tc>
          <w:tcPr>
            <w:tcW w:w="3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開幕引言</w:t>
            </w:r>
          </w:p>
        </w:tc>
        <w:tc>
          <w:tcPr>
            <w:tcW w:w="36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蔡源林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國立政治大學宗教所教授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)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14:30~16:00</w:t>
            </w:r>
          </w:p>
        </w:tc>
        <w:tc>
          <w:tcPr>
            <w:tcW w:w="3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演講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</w:rPr>
            </w:pPr>
            <w:r>
              <w:rPr>
                <w:rFonts w:ascii="Arial" w:hAnsi="Arial" w:eastAsia="Roboto" w:cs="Arial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空性與後/世俗時代 : </w:t>
            </w:r>
            <w:r>
              <w:rPr>
                <w:rFonts w:hint="default" w:ascii="Arial" w:hAnsi="Arial" w:eastAsia="Roboto" w:cs="Arial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從 Charles Taylor 和 Jürgen Habermas 談佛教哲學的回應  </w:t>
            </w:r>
          </w:p>
        </w:tc>
        <w:tc>
          <w:tcPr>
            <w:tcW w:w="36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林鎮國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國立政治大學</w:t>
            </w:r>
            <w:r>
              <w:rPr>
                <w:rFonts w:hint="default" w:ascii="Arial" w:hAnsi="Arial" w:eastAsia="新細明體" w:cs="Arial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哲學系名譽</w:t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教授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16:00-16:20</w:t>
            </w:r>
          </w:p>
        </w:tc>
        <w:tc>
          <w:tcPr>
            <w:tcW w:w="704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茶敘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16:20~16:50</w:t>
            </w:r>
          </w:p>
        </w:tc>
        <w:tc>
          <w:tcPr>
            <w:tcW w:w="3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綜合討論</w:t>
            </w:r>
          </w:p>
        </w:tc>
        <w:tc>
          <w:tcPr>
            <w:tcW w:w="36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主持人：蔡源林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國立政治大學宗教所教授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)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與談人：馬愷之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國立政治大學哲學系副教授</w:t>
            </w: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)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31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Calibri" w:hAnsi="Calibri" w:eastAsia="Roboto" w:cs="Calibri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16:50~17:00</w:t>
            </w:r>
          </w:p>
        </w:tc>
        <w:tc>
          <w:tcPr>
            <w:tcW w:w="704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45" w:type="dxa"/>
              <w:right w:w="4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新細明體" w:hAnsi="新細明體" w:eastAsia="新細明體" w:cs="新細明體"/>
                <w:i w:val="0"/>
                <w:caps w:val="0"/>
                <w:color w:val="222222"/>
                <w:spacing w:val="0"/>
                <w:kern w:val="0"/>
                <w:sz w:val="24"/>
                <w:szCs w:val="24"/>
                <w:lang w:val="en-US" w:eastAsia="zh-CN" w:bidi="ar"/>
              </w:rPr>
              <w:t>閉幕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Calibri" w:hAnsi="Calibri" w:cs="Calibri" w:eastAsiaTheme="minorEastAsia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212859"/>
    <w:rsid w:val="4E212859"/>
  </w:rsids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2018-12-12T11:27:00Z</dcterms:created>
  <dc:creator>ASUS</dc:creator>
  <cp:lastModifiedBy>ASUS</cp:lastModifiedBy>
  <dcterms:modified xsi:type="dcterms:W3CDTF">2018-12-12T11:32:39Z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